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1"/>
        <w:gridCol w:w="2397"/>
        <w:gridCol w:w="3711"/>
        <w:gridCol w:w="2593"/>
        <w:gridCol w:w="4296"/>
      </w:tblGrid>
      <w:tr w:rsidR="001F0FBA" w:rsidRPr="001F0FBA" w14:paraId="660D336D" w14:textId="77777777" w:rsidTr="001F0FBA">
        <w:tc>
          <w:tcPr>
            <w:tcW w:w="951" w:type="dxa"/>
          </w:tcPr>
          <w:p w14:paraId="363DEAEF" w14:textId="4E42B255" w:rsidR="00980ADE" w:rsidRPr="001F0FBA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F0FBA">
              <w:rPr>
                <w:rFonts w:cstheme="minorHAnsi"/>
                <w:b/>
                <w:bCs/>
              </w:rPr>
              <w:t>RED.BR.</w:t>
            </w:r>
          </w:p>
        </w:tc>
        <w:tc>
          <w:tcPr>
            <w:tcW w:w="2397" w:type="dxa"/>
          </w:tcPr>
          <w:p w14:paraId="006A919E" w14:textId="06B8D96E" w:rsidR="00980ADE" w:rsidRPr="001F0FBA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F0FBA">
              <w:rPr>
                <w:rFonts w:cstheme="minorHAnsi"/>
                <w:b/>
                <w:bCs/>
              </w:rPr>
              <w:t>PREDSTAVNIK ZAINTERESIRANE JAVNOSTI</w:t>
            </w:r>
          </w:p>
        </w:tc>
        <w:tc>
          <w:tcPr>
            <w:tcW w:w="3711" w:type="dxa"/>
          </w:tcPr>
          <w:p w14:paraId="1361161F" w14:textId="1F47299D" w:rsidR="00980ADE" w:rsidRPr="001F0FBA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F0FBA">
              <w:rPr>
                <w:rFonts w:cstheme="minorHAnsi"/>
                <w:b/>
                <w:bCs/>
              </w:rPr>
              <w:t>PRIMJEDBA /KOMENTAR</w:t>
            </w:r>
          </w:p>
        </w:tc>
        <w:tc>
          <w:tcPr>
            <w:tcW w:w="2593" w:type="dxa"/>
          </w:tcPr>
          <w:p w14:paraId="0E9A4DD3" w14:textId="33E25D98" w:rsidR="00980ADE" w:rsidRPr="001F0FBA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F0FBA">
              <w:rPr>
                <w:rFonts w:cstheme="minorHAnsi"/>
                <w:b/>
                <w:bCs/>
              </w:rPr>
              <w:t>STATUS ODGOVORA</w:t>
            </w:r>
          </w:p>
        </w:tc>
        <w:tc>
          <w:tcPr>
            <w:tcW w:w="4296" w:type="dxa"/>
          </w:tcPr>
          <w:p w14:paraId="50A85D39" w14:textId="7E6D3D13" w:rsidR="00980ADE" w:rsidRPr="001F0FBA" w:rsidRDefault="00980ADE" w:rsidP="001F0FBA">
            <w:pPr>
              <w:jc w:val="both"/>
              <w:rPr>
                <w:rFonts w:cstheme="minorHAnsi"/>
                <w:b/>
                <w:bCs/>
              </w:rPr>
            </w:pPr>
            <w:r w:rsidRPr="001F0FBA">
              <w:rPr>
                <w:rFonts w:cstheme="minorHAnsi"/>
                <w:b/>
                <w:bCs/>
              </w:rPr>
              <w:t>OBRAZLOŽENJE</w:t>
            </w:r>
          </w:p>
        </w:tc>
      </w:tr>
      <w:tr w:rsidR="001F0FBA" w:rsidRPr="001F0FBA" w14:paraId="2B840597" w14:textId="77777777" w:rsidTr="001F0FBA">
        <w:trPr>
          <w:trHeight w:val="695"/>
        </w:trPr>
        <w:tc>
          <w:tcPr>
            <w:tcW w:w="951" w:type="dxa"/>
          </w:tcPr>
          <w:p w14:paraId="237ACB58" w14:textId="75BA0918" w:rsidR="00980ADE" w:rsidRPr="001F0FBA" w:rsidRDefault="00980ADE" w:rsidP="001F0FBA">
            <w:pPr>
              <w:jc w:val="both"/>
              <w:rPr>
                <w:rFonts w:cstheme="minorHAnsi"/>
              </w:rPr>
            </w:pPr>
            <w:r w:rsidRPr="001F0FBA">
              <w:rPr>
                <w:rFonts w:cstheme="minorHAnsi"/>
              </w:rPr>
              <w:t>1.</w:t>
            </w:r>
          </w:p>
        </w:tc>
        <w:tc>
          <w:tcPr>
            <w:tcW w:w="2397" w:type="dxa"/>
          </w:tcPr>
          <w:p w14:paraId="390F6544" w14:textId="2B20A1B4" w:rsidR="00980ADE" w:rsidRPr="001F0FBA" w:rsidRDefault="00980ADE" w:rsidP="00C94B72">
            <w:pPr>
              <w:rPr>
                <w:rFonts w:cstheme="minorHAnsi"/>
              </w:rPr>
            </w:pPr>
            <w:r w:rsidRPr="001F0FBA">
              <w:rPr>
                <w:rFonts w:cstheme="minorHAnsi"/>
              </w:rPr>
              <w:t xml:space="preserve">DUBRAVKO GOLUBIĆ, </w:t>
            </w:r>
            <w:proofErr w:type="spellStart"/>
            <w:r w:rsidRPr="001F0FBA">
              <w:rPr>
                <w:rFonts w:cstheme="minorHAnsi"/>
              </w:rPr>
              <w:t>gradski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vijećnik</w:t>
            </w:r>
            <w:proofErr w:type="spellEnd"/>
          </w:p>
          <w:p w14:paraId="615EEF4A" w14:textId="77777777" w:rsidR="00980ADE" w:rsidRPr="001F0FBA" w:rsidRDefault="00980ADE" w:rsidP="001F0FBA">
            <w:pPr>
              <w:jc w:val="both"/>
              <w:rPr>
                <w:rFonts w:cstheme="minorHAnsi"/>
              </w:rPr>
            </w:pPr>
          </w:p>
          <w:p w14:paraId="38D7B447" w14:textId="1EACAC69" w:rsidR="00980ADE" w:rsidRPr="001F0FBA" w:rsidRDefault="00980ADE" w:rsidP="001F0FBA">
            <w:pPr>
              <w:jc w:val="both"/>
              <w:rPr>
                <w:rFonts w:cstheme="minorHAnsi"/>
              </w:rPr>
            </w:pPr>
          </w:p>
        </w:tc>
        <w:tc>
          <w:tcPr>
            <w:tcW w:w="3711" w:type="dxa"/>
          </w:tcPr>
          <w:p w14:paraId="462BE24E" w14:textId="5B51F70E" w:rsidR="00980ADE" w:rsidRPr="001F0FBA" w:rsidRDefault="001B13E7" w:rsidP="001F0FBA">
            <w:pPr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</w:rPr>
              <w:t>Primjedba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čl</w:t>
            </w:r>
            <w:proofErr w:type="spellEnd"/>
            <w:r w:rsidRPr="001F0FBA">
              <w:rPr>
                <w:rFonts w:cstheme="minorHAnsi"/>
              </w:rPr>
              <w:t xml:space="preserve">. 8. </w:t>
            </w:r>
            <w:proofErr w:type="spellStart"/>
            <w:r w:rsidRPr="001F0FBA">
              <w:rPr>
                <w:rFonts w:cstheme="minorHAnsi"/>
              </w:rPr>
              <w:t>prema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kojoj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škole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mogu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prostor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opremu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dati</w:t>
            </w:r>
            <w:proofErr w:type="spellEnd"/>
            <w:r w:rsidRPr="001F0FBA">
              <w:rPr>
                <w:rFonts w:cstheme="minorHAnsi"/>
              </w:rPr>
              <w:t xml:space="preserve"> u </w:t>
            </w:r>
            <w:proofErr w:type="spellStart"/>
            <w:r w:rsidRPr="001F0FBA">
              <w:rPr>
                <w:rFonts w:cstheme="minorHAnsi"/>
              </w:rPr>
              <w:t>zakup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vrijeme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određeno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odlukom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Školskog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odbora</w:t>
            </w:r>
            <w:proofErr w:type="spellEnd"/>
            <w:r w:rsidRPr="001F0FBA">
              <w:rPr>
                <w:rFonts w:cstheme="minorHAnsi"/>
              </w:rPr>
              <w:t xml:space="preserve">, a </w:t>
            </w:r>
            <w:proofErr w:type="spellStart"/>
            <w:r w:rsidRPr="001F0FBA">
              <w:rPr>
                <w:rFonts w:cstheme="minorHAnsi"/>
              </w:rPr>
              <w:t>najduže</w:t>
            </w:r>
            <w:proofErr w:type="spellEnd"/>
            <w:r w:rsidRPr="001F0FBA">
              <w:rPr>
                <w:rFonts w:cstheme="minorHAnsi"/>
              </w:rPr>
              <w:t xml:space="preserve"> do 5 </w:t>
            </w:r>
            <w:proofErr w:type="spellStart"/>
            <w:r w:rsidRPr="001F0FBA">
              <w:rPr>
                <w:rFonts w:cstheme="minorHAnsi"/>
              </w:rPr>
              <w:t>godina</w:t>
            </w:r>
            <w:proofErr w:type="spellEnd"/>
            <w:r w:rsidRPr="001F0FBA">
              <w:rPr>
                <w:rFonts w:cstheme="minorHAnsi"/>
              </w:rPr>
              <w:t xml:space="preserve">. </w:t>
            </w:r>
            <w:proofErr w:type="spellStart"/>
            <w:r w:rsidRPr="001F0FBA">
              <w:rPr>
                <w:rFonts w:cstheme="minorHAnsi"/>
              </w:rPr>
              <w:t>Predlagatelj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smatra</w:t>
            </w:r>
            <w:proofErr w:type="spellEnd"/>
            <w:r w:rsidRPr="001F0FBA">
              <w:rPr>
                <w:rFonts w:cstheme="minorHAnsi"/>
              </w:rPr>
              <w:t xml:space="preserve"> da se </w:t>
            </w:r>
            <w:proofErr w:type="spellStart"/>
            <w:r w:rsidRPr="001F0FBA">
              <w:rPr>
                <w:rFonts w:cstheme="minorHAnsi"/>
              </w:rPr>
              <w:t>radi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vrijednoj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imovini</w:t>
            </w:r>
            <w:proofErr w:type="spellEnd"/>
            <w:r w:rsidRPr="001F0FBA">
              <w:rPr>
                <w:rFonts w:cstheme="minorHAnsi"/>
              </w:rPr>
              <w:t xml:space="preserve"> u </w:t>
            </w:r>
            <w:proofErr w:type="spellStart"/>
            <w:r w:rsidRPr="001F0FBA">
              <w:rPr>
                <w:rFonts w:cstheme="minorHAnsi"/>
              </w:rPr>
              <w:t>vlasništvu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škola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odnosno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njihova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osnivača</w:t>
            </w:r>
            <w:proofErr w:type="spellEnd"/>
            <w:r w:rsidRPr="001F0FBA">
              <w:rPr>
                <w:rFonts w:cstheme="minorHAnsi"/>
              </w:rPr>
              <w:t xml:space="preserve">, a da </w:t>
            </w:r>
            <w:proofErr w:type="spellStart"/>
            <w:r w:rsidRPr="001F0FBA">
              <w:rPr>
                <w:rFonts w:cstheme="minorHAnsi"/>
              </w:rPr>
              <w:t>Školski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odbori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nisu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kompetentni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ovlašteni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davati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takvu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imovinu</w:t>
            </w:r>
            <w:proofErr w:type="spellEnd"/>
            <w:r w:rsidRPr="001F0FBA">
              <w:rPr>
                <w:rFonts w:cstheme="minorHAnsi"/>
              </w:rPr>
              <w:t xml:space="preserve"> u </w:t>
            </w:r>
            <w:proofErr w:type="spellStart"/>
            <w:r w:rsidRPr="001F0FBA">
              <w:rPr>
                <w:rFonts w:cstheme="minorHAnsi"/>
              </w:rPr>
              <w:t>dugoročni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najam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nego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najduže</w:t>
            </w:r>
            <w:proofErr w:type="spellEnd"/>
            <w:r w:rsidRPr="001F0FBA">
              <w:rPr>
                <w:rFonts w:cstheme="minorHAnsi"/>
              </w:rPr>
              <w:t xml:space="preserve"> do </w:t>
            </w:r>
            <w:proofErr w:type="spellStart"/>
            <w:r w:rsidRPr="001F0FBA">
              <w:rPr>
                <w:rFonts w:cstheme="minorHAnsi"/>
              </w:rPr>
              <w:t>kraja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tekuće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pedagoške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godine</w:t>
            </w:r>
            <w:proofErr w:type="spellEnd"/>
            <w:r w:rsidRPr="001F0FBA">
              <w:rPr>
                <w:rFonts w:cstheme="minorHAnsi"/>
              </w:rPr>
              <w:t xml:space="preserve">. Po </w:t>
            </w:r>
            <w:proofErr w:type="spellStart"/>
            <w:r w:rsidRPr="001F0FBA">
              <w:rPr>
                <w:rFonts w:cstheme="minorHAnsi"/>
              </w:rPr>
              <w:t>Statutu</w:t>
            </w:r>
            <w:proofErr w:type="spellEnd"/>
            <w:r w:rsidRPr="001F0FBA">
              <w:rPr>
                <w:rFonts w:cstheme="minorHAnsi"/>
              </w:rPr>
              <w:t xml:space="preserve"> Grada (</w:t>
            </w:r>
            <w:proofErr w:type="spellStart"/>
            <w:r w:rsidRPr="001F0FBA">
              <w:rPr>
                <w:rFonts w:cstheme="minorHAnsi"/>
              </w:rPr>
              <w:t>čl</w:t>
            </w:r>
            <w:proofErr w:type="spellEnd"/>
            <w:r w:rsidRPr="001F0FBA">
              <w:rPr>
                <w:rFonts w:cstheme="minorHAnsi"/>
              </w:rPr>
              <w:t xml:space="preserve"> 34.) </w:t>
            </w:r>
            <w:proofErr w:type="spellStart"/>
            <w:r w:rsidRPr="001F0FBA">
              <w:rPr>
                <w:rFonts w:cstheme="minorHAnsi"/>
              </w:rPr>
              <w:t>Gr</w:t>
            </w:r>
            <w:r w:rsidR="00090132" w:rsidRPr="001F0FBA">
              <w:rPr>
                <w:rFonts w:cstheme="minorHAnsi"/>
              </w:rPr>
              <w:t>a</w:t>
            </w:r>
            <w:r w:rsidRPr="001F0FBA">
              <w:rPr>
                <w:rFonts w:cstheme="minorHAnsi"/>
              </w:rPr>
              <w:t>dsko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vijeće</w:t>
            </w:r>
            <w:proofErr w:type="spellEnd"/>
            <w:r w:rsidRPr="001F0FBA">
              <w:rPr>
                <w:rFonts w:cstheme="minorHAnsi"/>
              </w:rPr>
              <w:t xml:space="preserve"> je </w:t>
            </w:r>
            <w:proofErr w:type="spellStart"/>
            <w:r w:rsidRPr="001F0FBA">
              <w:rPr>
                <w:rFonts w:cstheme="minorHAnsi"/>
              </w:rPr>
              <w:t>ovlašteno</w:t>
            </w:r>
            <w:proofErr w:type="spellEnd"/>
            <w:r w:rsidRPr="001F0FBA">
              <w:rPr>
                <w:rFonts w:cstheme="minorHAnsi"/>
              </w:rPr>
              <w:t xml:space="preserve"> za </w:t>
            </w:r>
            <w:proofErr w:type="spellStart"/>
            <w:r w:rsidRPr="001F0FBA">
              <w:rPr>
                <w:rFonts w:cstheme="minorHAnsi"/>
              </w:rPr>
              <w:t>donošenje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takvih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odluka</w:t>
            </w:r>
            <w:proofErr w:type="spellEnd"/>
            <w:r w:rsidRPr="001F0FBA">
              <w:rPr>
                <w:rFonts w:cstheme="minorHAnsi"/>
              </w:rPr>
              <w:t>.</w:t>
            </w:r>
          </w:p>
        </w:tc>
        <w:tc>
          <w:tcPr>
            <w:tcW w:w="2593" w:type="dxa"/>
          </w:tcPr>
          <w:p w14:paraId="1C95B45D" w14:textId="2A53BD9E" w:rsidR="00980ADE" w:rsidRPr="001F0FBA" w:rsidRDefault="001B13E7" w:rsidP="001F0FBA">
            <w:pPr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</w:rPr>
              <w:t>Nije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prihvaćena</w:t>
            </w:r>
            <w:proofErr w:type="spellEnd"/>
          </w:p>
        </w:tc>
        <w:tc>
          <w:tcPr>
            <w:tcW w:w="4296" w:type="dxa"/>
          </w:tcPr>
          <w:p w14:paraId="6B867526" w14:textId="77777777" w:rsidR="001B13E7" w:rsidRPr="001F0FBA" w:rsidRDefault="001B13E7" w:rsidP="001F0FBA">
            <w:pPr>
              <w:pStyle w:val="Bezproreda"/>
              <w:jc w:val="both"/>
              <w:rPr>
                <w:rFonts w:asciiTheme="minorHAnsi" w:hAnsiTheme="minorHAnsi" w:cstheme="minorHAnsi"/>
              </w:rPr>
            </w:pPr>
            <w:r w:rsidRPr="001F0FBA">
              <w:rPr>
                <w:rFonts w:asciiTheme="minorHAnsi" w:hAnsiTheme="minorHAnsi" w:cstheme="minorHAnsi"/>
              </w:rPr>
              <w:t>Člankom 6. st. 8. Zakona o zakupu i kupoprodaji poslovnoga prostora (''Narodne novine'' broj 125/11, 64/15 i 112/18) određeno je da će se uvjeti i postupak natječaja za davanje u zakup poslovnih prostora u vlasništvu jedinice lokalne samouprave odrediti u skladu s odlukom gradskog ili općinskog vijeća.</w:t>
            </w:r>
          </w:p>
          <w:p w14:paraId="20492599" w14:textId="77777777" w:rsidR="001B13E7" w:rsidRPr="001F0FBA" w:rsidRDefault="001B13E7" w:rsidP="001F0FBA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</w:p>
          <w:p w14:paraId="31341C8D" w14:textId="04388873" w:rsidR="001B13E7" w:rsidRDefault="001B13E7" w:rsidP="001F0FB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</w:rPr>
              <w:t>Člankom</w:t>
            </w:r>
            <w:proofErr w:type="spellEnd"/>
            <w:r w:rsidRPr="001F0FBA">
              <w:rPr>
                <w:rFonts w:cstheme="minorHAnsi"/>
              </w:rPr>
              <w:t xml:space="preserve"> 5</w:t>
            </w:r>
            <w:r w:rsidR="00090132" w:rsidRPr="001F0FBA">
              <w:rPr>
                <w:rFonts w:cstheme="minorHAnsi"/>
              </w:rPr>
              <w:t>7</w:t>
            </w:r>
            <w:r w:rsidRPr="001F0FBA">
              <w:rPr>
                <w:rFonts w:cstheme="minorHAnsi"/>
              </w:rPr>
              <w:t xml:space="preserve">. </w:t>
            </w:r>
            <w:proofErr w:type="spellStart"/>
            <w:r w:rsidRPr="001F0FBA">
              <w:rPr>
                <w:rFonts w:cstheme="minorHAnsi"/>
              </w:rPr>
              <w:t>Zakona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ustanovama</w:t>
            </w:r>
            <w:proofErr w:type="spellEnd"/>
            <w:r w:rsidRPr="001F0FBA">
              <w:rPr>
                <w:rFonts w:cstheme="minorHAnsi"/>
              </w:rPr>
              <w:t xml:space="preserve"> (NN 76/1993, 29/1997, 47/1999, 35/2008) </w:t>
            </w:r>
            <w:proofErr w:type="spellStart"/>
            <w:r w:rsidRPr="001F0FBA">
              <w:rPr>
                <w:rFonts w:cstheme="minorHAnsi"/>
              </w:rPr>
              <w:t>propisano</w:t>
            </w:r>
            <w:proofErr w:type="spellEnd"/>
            <w:r w:rsidRPr="001F0FBA">
              <w:rPr>
                <w:rFonts w:cstheme="minorHAnsi"/>
              </w:rPr>
              <w:t xml:space="preserve"> je da </w:t>
            </w:r>
            <w:proofErr w:type="spellStart"/>
            <w:r w:rsidRPr="001F0FBA">
              <w:rPr>
                <w:rFonts w:cstheme="minorHAnsi"/>
              </w:rPr>
              <w:t>sredstva</w:t>
            </w:r>
            <w:proofErr w:type="spellEnd"/>
            <w:r w:rsidRPr="001F0FBA">
              <w:rPr>
                <w:rFonts w:cstheme="minorHAnsi"/>
              </w:rPr>
              <w:t xml:space="preserve"> za rad </w:t>
            </w:r>
            <w:proofErr w:type="spellStart"/>
            <w:r w:rsidRPr="001F0FBA">
              <w:rPr>
                <w:rFonts w:cstheme="minorHAnsi"/>
              </w:rPr>
              <w:t>koja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pribavljena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osnivača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ustanove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stečena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pružanjem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usluga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prodajom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proizvoda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ili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pribavljena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iz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drugih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izvora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čine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imovinu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ustanove</w:t>
            </w:r>
            <w:proofErr w:type="spellEnd"/>
            <w:r w:rsidRPr="001F0FBA">
              <w:rPr>
                <w:rFonts w:cstheme="minorHAnsi"/>
              </w:rPr>
              <w:t xml:space="preserve">. </w:t>
            </w:r>
            <w:r w:rsidR="00090132"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Člankom</w:t>
            </w:r>
            <w:proofErr w:type="spellEnd"/>
            <w:r w:rsidRPr="001F0FBA">
              <w:rPr>
                <w:rFonts w:cstheme="minorHAnsi"/>
              </w:rPr>
              <w:t xml:space="preserve"> 58. </w:t>
            </w:r>
            <w:proofErr w:type="spellStart"/>
            <w:r w:rsidRPr="001F0FBA">
              <w:rPr>
                <w:rFonts w:cstheme="minorHAnsi"/>
              </w:rPr>
              <w:t>također</w:t>
            </w:r>
            <w:proofErr w:type="spellEnd"/>
            <w:r w:rsidRPr="001F0FBA">
              <w:rPr>
                <w:rFonts w:cstheme="minorHAnsi"/>
              </w:rPr>
              <w:t xml:space="preserve"> je </w:t>
            </w:r>
            <w:proofErr w:type="spellStart"/>
            <w:r w:rsidRPr="001F0FBA">
              <w:rPr>
                <w:rFonts w:cstheme="minorHAnsi"/>
              </w:rPr>
              <w:t>propisano</w:t>
            </w:r>
            <w:proofErr w:type="spellEnd"/>
            <w:r w:rsidRPr="001F0FBA">
              <w:rPr>
                <w:rFonts w:cstheme="minorHAnsi"/>
              </w:rPr>
              <w:t xml:space="preserve"> da </w:t>
            </w:r>
            <w:proofErr w:type="spellStart"/>
            <w:r w:rsidRPr="001F0FBA">
              <w:rPr>
                <w:rFonts w:cstheme="minorHAnsi"/>
              </w:rPr>
              <w:t>ustanova</w:t>
            </w:r>
            <w:proofErr w:type="spellEnd"/>
            <w:r w:rsidRPr="001F0FBA">
              <w:rPr>
                <w:rFonts w:cstheme="minorHAnsi"/>
              </w:rPr>
              <w:t xml:space="preserve"> ne </w:t>
            </w:r>
            <w:proofErr w:type="spellStart"/>
            <w:r w:rsidRPr="001F0FBA">
              <w:rPr>
                <w:rFonts w:cstheme="minorHAnsi"/>
              </w:rPr>
              <w:t>može</w:t>
            </w:r>
            <w:proofErr w:type="spellEnd"/>
            <w:r w:rsidRPr="001F0FBA">
              <w:rPr>
                <w:rFonts w:cstheme="minorHAnsi"/>
              </w:rPr>
              <w:t xml:space="preserve"> bez </w:t>
            </w:r>
            <w:proofErr w:type="spellStart"/>
            <w:r w:rsidRPr="001F0FBA">
              <w:rPr>
                <w:rFonts w:cstheme="minorHAnsi"/>
              </w:rPr>
              <w:t>suglasnosti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osnivača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ustanove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odnosno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tijela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kojeg</w:t>
            </w:r>
            <w:proofErr w:type="spellEnd"/>
            <w:r w:rsidRPr="001F0FBA">
              <w:rPr>
                <w:rFonts w:cstheme="minorHAnsi"/>
              </w:rPr>
              <w:t xml:space="preserve"> je on </w:t>
            </w:r>
            <w:proofErr w:type="spellStart"/>
            <w:r w:rsidRPr="001F0FBA">
              <w:rPr>
                <w:rFonts w:cstheme="minorHAnsi"/>
              </w:rPr>
              <w:t>odredio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steći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opteretiti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ili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otuđiti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nekretninu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drugu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imovinu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čija</w:t>
            </w:r>
            <w:proofErr w:type="spellEnd"/>
            <w:r w:rsidRPr="001F0FBA">
              <w:rPr>
                <w:rFonts w:cstheme="minorHAnsi"/>
              </w:rPr>
              <w:t xml:space="preserve"> je </w:t>
            </w:r>
            <w:proofErr w:type="spellStart"/>
            <w:r w:rsidRPr="001F0FBA">
              <w:rPr>
                <w:rFonts w:cstheme="minorHAnsi"/>
              </w:rPr>
              <w:t>vrijednost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veća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vrijednosti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utvrđene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aktom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osnivanju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ili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statutom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ustanove</w:t>
            </w:r>
            <w:proofErr w:type="spellEnd"/>
            <w:r w:rsidRPr="001F0FBA">
              <w:rPr>
                <w:rFonts w:cstheme="minorHAnsi"/>
              </w:rPr>
              <w:t>.</w:t>
            </w:r>
          </w:p>
          <w:p w14:paraId="07D75CA7" w14:textId="77777777" w:rsidR="0046706B" w:rsidRPr="001F0FBA" w:rsidRDefault="0046706B" w:rsidP="001F0FBA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val="en-US"/>
              </w:rPr>
            </w:pPr>
          </w:p>
          <w:p w14:paraId="7BBEB657" w14:textId="54F247CB" w:rsidR="001B13E7" w:rsidRPr="001F0FBA" w:rsidRDefault="001B13E7" w:rsidP="001F0FBA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eastAsia="hr-HR"/>
              </w:rPr>
            </w:pPr>
            <w:proofErr w:type="spellStart"/>
            <w:r w:rsidRPr="001F0FBA">
              <w:rPr>
                <w:rFonts w:cstheme="minorHAnsi"/>
              </w:rPr>
              <w:t>Člankom</w:t>
            </w:r>
            <w:proofErr w:type="spellEnd"/>
            <w:r w:rsidRPr="001F0FBA">
              <w:rPr>
                <w:rFonts w:cstheme="minorHAnsi"/>
              </w:rPr>
              <w:t xml:space="preserve"> 35. </w:t>
            </w:r>
            <w:proofErr w:type="spellStart"/>
            <w:r w:rsidRPr="001F0FBA">
              <w:rPr>
                <w:rFonts w:cstheme="minorHAnsi"/>
              </w:rPr>
              <w:t>Zakona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vlasništvu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drugim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stvarnim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pravima</w:t>
            </w:r>
            <w:proofErr w:type="spellEnd"/>
            <w:r w:rsidRPr="001F0FBA">
              <w:rPr>
                <w:rFonts w:cstheme="minorHAnsi"/>
              </w:rPr>
              <w:t xml:space="preserve"> (NN 91/96, 68/98, 137/99, 22/00, 73/00, 129/00, 114/01, 79/06, 141/06, 146/08, 38/09, 153/09, 143/12, 152/14, </w:t>
            </w:r>
            <w:r w:rsidRPr="001F0FBA">
              <w:rPr>
                <w:rFonts w:cstheme="minorHAnsi"/>
              </w:rPr>
              <w:lastRenderedPageBreak/>
              <w:t xml:space="preserve">81/15 i 94/17 – u </w:t>
            </w:r>
            <w:proofErr w:type="spellStart"/>
            <w:r w:rsidRPr="001F0FBA">
              <w:rPr>
                <w:rFonts w:cstheme="minorHAnsi"/>
              </w:rPr>
              <w:t>daljnjem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tekstu</w:t>
            </w:r>
            <w:proofErr w:type="spellEnd"/>
            <w:r w:rsidRPr="001F0FBA">
              <w:rPr>
                <w:rFonts w:cstheme="minorHAnsi"/>
              </w:rPr>
              <w:t xml:space="preserve">: ZV) </w:t>
            </w:r>
            <w:proofErr w:type="spellStart"/>
            <w:r w:rsidRPr="001F0FBA">
              <w:rPr>
                <w:rFonts w:cstheme="minorHAnsi"/>
              </w:rPr>
              <w:t>propisano</w:t>
            </w:r>
            <w:proofErr w:type="spellEnd"/>
            <w:r w:rsidRPr="001F0FBA">
              <w:rPr>
                <w:rFonts w:cstheme="minorHAnsi"/>
              </w:rPr>
              <w:t xml:space="preserve"> je da o</w:t>
            </w:r>
            <w:proofErr w:type="spellStart"/>
            <w:r w:rsidRPr="001F0FBA">
              <w:rPr>
                <w:rFonts w:cstheme="minorHAnsi"/>
                <w:lang w:val="en-US"/>
              </w:rPr>
              <w:t>vlasti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za </w:t>
            </w:r>
            <w:proofErr w:type="spellStart"/>
            <w:r w:rsidRPr="001F0FBA">
              <w:rPr>
                <w:rFonts w:cstheme="minorHAnsi"/>
                <w:lang w:val="en-US"/>
              </w:rPr>
              <w:t>raspolaganje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F0FBA">
              <w:rPr>
                <w:rFonts w:cstheme="minorHAnsi"/>
                <w:lang w:val="en-US"/>
              </w:rPr>
              <w:t>upravljanje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1F0FBA">
              <w:rPr>
                <w:rFonts w:cstheme="minorHAnsi"/>
                <w:lang w:val="en-US"/>
              </w:rPr>
              <w:t>korištenje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stvarima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u </w:t>
            </w:r>
            <w:proofErr w:type="spellStart"/>
            <w:r w:rsidRPr="001F0FBA">
              <w:rPr>
                <w:rFonts w:cstheme="minorHAnsi"/>
                <w:lang w:val="en-US"/>
              </w:rPr>
              <w:t>vlasništvu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jedinica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lokalne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1F0FBA">
              <w:rPr>
                <w:rFonts w:cstheme="minorHAnsi"/>
                <w:lang w:val="en-US"/>
              </w:rPr>
              <w:t>područne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1F0FBA">
              <w:rPr>
                <w:rFonts w:cstheme="minorHAnsi"/>
                <w:lang w:val="en-US"/>
              </w:rPr>
              <w:t>regionalne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1F0FBA">
              <w:rPr>
                <w:rFonts w:cstheme="minorHAnsi"/>
                <w:lang w:val="en-US"/>
              </w:rPr>
              <w:t>samouprave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imaju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tijela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jedinica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lokalne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1F0FBA">
              <w:rPr>
                <w:rFonts w:cstheme="minorHAnsi"/>
                <w:lang w:val="en-US"/>
              </w:rPr>
              <w:t>područne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1F0FBA">
              <w:rPr>
                <w:rFonts w:cstheme="minorHAnsi"/>
                <w:lang w:val="en-US"/>
              </w:rPr>
              <w:t>regionalne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1F0FBA">
              <w:rPr>
                <w:rFonts w:cstheme="minorHAnsi"/>
                <w:lang w:val="en-US"/>
              </w:rPr>
              <w:t>samouprave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određena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propisom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o </w:t>
            </w:r>
            <w:proofErr w:type="spellStart"/>
            <w:r w:rsidRPr="001F0FBA">
              <w:rPr>
                <w:rFonts w:cstheme="minorHAnsi"/>
                <w:lang w:val="en-US"/>
              </w:rPr>
              <w:t>ustrojstvu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lokalne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i </w:t>
            </w:r>
            <w:proofErr w:type="spellStart"/>
            <w:r w:rsidRPr="001F0FBA">
              <w:rPr>
                <w:rFonts w:cstheme="minorHAnsi"/>
                <w:lang w:val="en-US"/>
              </w:rPr>
              <w:t>područne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1F0FBA">
              <w:rPr>
                <w:rFonts w:cstheme="minorHAnsi"/>
                <w:lang w:val="en-US"/>
              </w:rPr>
              <w:t>regionalne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) </w:t>
            </w:r>
            <w:proofErr w:type="spellStart"/>
            <w:r w:rsidRPr="001F0FBA">
              <w:rPr>
                <w:rFonts w:cstheme="minorHAnsi"/>
                <w:lang w:val="en-US"/>
              </w:rPr>
              <w:t>samouprave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1F0FBA">
              <w:rPr>
                <w:rFonts w:cstheme="minorHAnsi"/>
                <w:lang w:val="en-US"/>
              </w:rPr>
              <w:t>osim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ako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posebnim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zakonom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nije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drukčije</w:t>
            </w:r>
            <w:proofErr w:type="spellEnd"/>
            <w:r w:rsidRPr="001F0FBA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F0FBA">
              <w:rPr>
                <w:rFonts w:cstheme="minorHAnsi"/>
                <w:lang w:val="en-US"/>
              </w:rPr>
              <w:t>određeno</w:t>
            </w:r>
            <w:proofErr w:type="spellEnd"/>
            <w:r w:rsidRPr="001F0FBA">
              <w:rPr>
                <w:rFonts w:cstheme="minorHAnsi"/>
                <w:lang w:val="en-US"/>
              </w:rPr>
              <w:t>.</w:t>
            </w:r>
            <w:r w:rsidRPr="001F0FBA">
              <w:rPr>
                <w:rFonts w:cstheme="minorHAnsi"/>
              </w:rPr>
              <w:t xml:space="preserve"> Na </w:t>
            </w:r>
            <w:proofErr w:type="spellStart"/>
            <w:r w:rsidRPr="001F0FBA">
              <w:rPr>
                <w:rFonts w:cstheme="minorHAnsi"/>
              </w:rPr>
              <w:t>pravo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vlasništva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jedinica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lokalne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samouprave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jedinica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područne</w:t>
            </w:r>
            <w:proofErr w:type="spellEnd"/>
            <w:r w:rsidRPr="001F0FBA">
              <w:rPr>
                <w:rFonts w:cstheme="minorHAnsi"/>
              </w:rPr>
              <w:t xml:space="preserve"> (</w:t>
            </w:r>
            <w:proofErr w:type="spellStart"/>
            <w:r w:rsidRPr="001F0FBA">
              <w:rPr>
                <w:rFonts w:cstheme="minorHAnsi"/>
              </w:rPr>
              <w:t>regionalne</w:t>
            </w:r>
            <w:proofErr w:type="spellEnd"/>
            <w:r w:rsidRPr="001F0FBA">
              <w:rPr>
                <w:rFonts w:cstheme="minorHAnsi"/>
              </w:rPr>
              <w:t xml:space="preserve">) </w:t>
            </w:r>
            <w:proofErr w:type="spellStart"/>
            <w:r w:rsidRPr="001F0FBA">
              <w:rPr>
                <w:rFonts w:cstheme="minorHAnsi"/>
              </w:rPr>
              <w:t>samouprave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odgovarajući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će</w:t>
            </w:r>
            <w:proofErr w:type="spellEnd"/>
            <w:r w:rsidRPr="001F0FBA">
              <w:rPr>
                <w:rFonts w:cstheme="minorHAnsi"/>
              </w:rPr>
              <w:t xml:space="preserve"> se </w:t>
            </w:r>
            <w:proofErr w:type="spellStart"/>
            <w:r w:rsidRPr="001F0FBA">
              <w:rPr>
                <w:rFonts w:cstheme="minorHAnsi"/>
              </w:rPr>
              <w:t>način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primjenjivati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pravila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vlasništvu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Republike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Hrvatske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ako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nije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što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drugo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određeno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zakonom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niti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proizlazi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iz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naravi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tih</w:t>
            </w:r>
            <w:proofErr w:type="spellEnd"/>
            <w:r w:rsidRPr="001F0FBA">
              <w:rPr>
                <w:rFonts w:cstheme="minorHAnsi"/>
              </w:rPr>
              <w:t xml:space="preserve"> osoba. </w:t>
            </w:r>
            <w:proofErr w:type="spellStart"/>
            <w:r w:rsidRPr="001F0FBA">
              <w:rPr>
                <w:rFonts w:cstheme="minorHAnsi"/>
                <w:lang w:eastAsia="hr-HR"/>
              </w:rPr>
              <w:t>Isto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vrijedi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i za </w:t>
            </w:r>
            <w:proofErr w:type="spellStart"/>
            <w:r w:rsidRPr="001F0FBA">
              <w:rPr>
                <w:rFonts w:cstheme="minorHAnsi"/>
                <w:lang w:eastAsia="hr-HR"/>
              </w:rPr>
              <w:t>pravo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vlasništva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ustanova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, </w:t>
            </w:r>
            <w:proofErr w:type="spellStart"/>
            <w:r w:rsidRPr="001F0FBA">
              <w:rPr>
                <w:rFonts w:cstheme="minorHAnsi"/>
                <w:lang w:eastAsia="hr-HR"/>
              </w:rPr>
              <w:t>te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s </w:t>
            </w:r>
            <w:proofErr w:type="spellStart"/>
            <w:r w:rsidRPr="001F0FBA">
              <w:rPr>
                <w:rFonts w:cstheme="minorHAnsi"/>
                <w:lang w:eastAsia="hr-HR"/>
              </w:rPr>
              <w:t>njima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izjednačenih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pravnih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osoba.</w:t>
            </w:r>
          </w:p>
          <w:p w14:paraId="6DB91155" w14:textId="4E040F82" w:rsidR="001B13E7" w:rsidRPr="001F0FBA" w:rsidRDefault="001B13E7" w:rsidP="001F0FB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  <w:lang w:eastAsia="hr-HR"/>
              </w:rPr>
              <w:t>Primjedba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je </w:t>
            </w:r>
            <w:proofErr w:type="spellStart"/>
            <w:r w:rsidRPr="001F0FBA">
              <w:rPr>
                <w:rFonts w:cstheme="minorHAnsi"/>
                <w:lang w:eastAsia="hr-HR"/>
              </w:rPr>
              <w:t>neosnovana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jer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je </w:t>
            </w:r>
            <w:proofErr w:type="spellStart"/>
            <w:r w:rsidRPr="001F0FBA">
              <w:rPr>
                <w:rFonts w:cstheme="minorHAnsi"/>
                <w:lang w:eastAsia="hr-HR"/>
              </w:rPr>
              <w:t>maksimalno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trajanje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zakupa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prostora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usklađeno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  <w:lang w:eastAsia="hr-HR"/>
              </w:rPr>
              <w:t>sa</w:t>
            </w:r>
            <w:proofErr w:type="spellEnd"/>
            <w:r w:rsidRPr="001F0FBA">
              <w:rPr>
                <w:rFonts w:cstheme="minorHAnsi"/>
                <w:lang w:eastAsia="hr-HR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Zakonom</w:t>
            </w:r>
            <w:proofErr w:type="spellEnd"/>
            <w:r w:rsidRPr="001F0FBA">
              <w:rPr>
                <w:rFonts w:cstheme="minorHAnsi"/>
              </w:rPr>
              <w:t xml:space="preserve"> o </w:t>
            </w:r>
            <w:proofErr w:type="spellStart"/>
            <w:r w:rsidRPr="001F0FBA">
              <w:rPr>
                <w:rFonts w:cstheme="minorHAnsi"/>
              </w:rPr>
              <w:t>zakupu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kupoprodaji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poslovnoga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prostora</w:t>
            </w:r>
            <w:proofErr w:type="spellEnd"/>
            <w:r w:rsidRPr="001F0FBA">
              <w:rPr>
                <w:rFonts w:cstheme="minorHAnsi"/>
              </w:rPr>
              <w:t xml:space="preserve"> i </w:t>
            </w:r>
            <w:proofErr w:type="spellStart"/>
            <w:r w:rsidRPr="001F0FBA">
              <w:rPr>
                <w:rFonts w:cstheme="minorHAnsi"/>
              </w:rPr>
              <w:t>Odlukom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Gradskog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vijeća</w:t>
            </w:r>
            <w:proofErr w:type="spellEnd"/>
            <w:r w:rsidRPr="001F0FBA">
              <w:rPr>
                <w:rFonts w:cstheme="minorHAnsi"/>
              </w:rPr>
              <w:t xml:space="preserve"> Grada Karlovca </w:t>
            </w:r>
            <w:r w:rsidRPr="001F0FBA">
              <w:rPr>
                <w:rFonts w:eastAsia="Times New Roman" w:cstheme="minorHAnsi"/>
                <w:bCs/>
                <w:lang w:eastAsia="hr-HR"/>
              </w:rPr>
              <w:t xml:space="preserve">o </w:t>
            </w:r>
            <w:proofErr w:type="spellStart"/>
            <w:r w:rsidRPr="001F0FBA">
              <w:rPr>
                <w:rFonts w:eastAsia="Times New Roman" w:cstheme="minorHAnsi"/>
                <w:b/>
                <w:lang w:eastAsia="hr-HR"/>
              </w:rPr>
              <w:t>z</w:t>
            </w:r>
            <w:r w:rsidRPr="001F0FBA">
              <w:rPr>
                <w:rFonts w:eastAsia="Times New Roman" w:cstheme="minorHAnsi"/>
                <w:bCs/>
                <w:lang w:eastAsia="hr-HR"/>
              </w:rPr>
              <w:t>akupu</w:t>
            </w:r>
            <w:proofErr w:type="spellEnd"/>
            <w:r w:rsidRPr="001F0FBA">
              <w:rPr>
                <w:rFonts w:eastAsia="Times New Roman" w:cstheme="minorHAnsi"/>
                <w:bCs/>
                <w:lang w:eastAsia="hr-HR"/>
              </w:rPr>
              <w:t xml:space="preserve"> i </w:t>
            </w:r>
            <w:proofErr w:type="spellStart"/>
            <w:r w:rsidRPr="001F0FBA">
              <w:rPr>
                <w:rFonts w:eastAsia="Times New Roman" w:cstheme="minorHAnsi"/>
                <w:bCs/>
                <w:lang w:eastAsia="hr-HR"/>
              </w:rPr>
              <w:t>kupoprodaji</w:t>
            </w:r>
            <w:proofErr w:type="spellEnd"/>
            <w:r w:rsidRPr="001F0FBA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proofErr w:type="spellStart"/>
            <w:r w:rsidRPr="001F0FBA">
              <w:rPr>
                <w:rFonts w:eastAsia="Times New Roman" w:cstheme="minorHAnsi"/>
                <w:bCs/>
                <w:lang w:eastAsia="hr-HR"/>
              </w:rPr>
              <w:t>poslovnog</w:t>
            </w:r>
            <w:proofErr w:type="spellEnd"/>
            <w:r w:rsidRPr="001F0FBA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proofErr w:type="spellStart"/>
            <w:r w:rsidRPr="001F0FBA">
              <w:rPr>
                <w:rFonts w:eastAsia="Times New Roman" w:cstheme="minorHAnsi"/>
                <w:bCs/>
                <w:lang w:eastAsia="hr-HR"/>
              </w:rPr>
              <w:t>prostora</w:t>
            </w:r>
            <w:proofErr w:type="spellEnd"/>
            <w:r w:rsidRPr="001F0FBA">
              <w:rPr>
                <w:rFonts w:eastAsia="Times New Roman" w:cstheme="minorHAnsi"/>
                <w:bCs/>
                <w:lang w:eastAsia="hr-HR"/>
              </w:rPr>
              <w:t xml:space="preserve"> u </w:t>
            </w:r>
            <w:proofErr w:type="spellStart"/>
            <w:r w:rsidRPr="001F0FBA">
              <w:rPr>
                <w:rFonts w:eastAsia="Times New Roman" w:cstheme="minorHAnsi"/>
                <w:bCs/>
                <w:lang w:eastAsia="hr-HR"/>
              </w:rPr>
              <w:t>vlasništvu</w:t>
            </w:r>
            <w:proofErr w:type="spellEnd"/>
            <w:r w:rsidRPr="001F0FBA">
              <w:rPr>
                <w:rFonts w:eastAsia="Times New Roman" w:cstheme="minorHAnsi"/>
                <w:bCs/>
                <w:lang w:eastAsia="hr-HR"/>
              </w:rPr>
              <w:t xml:space="preserve"> Grada Karlovca (GGK 10/19)</w:t>
            </w:r>
            <w:r w:rsidR="0046706B">
              <w:rPr>
                <w:rFonts w:eastAsia="Times New Roman" w:cstheme="minorHAnsi"/>
                <w:bCs/>
                <w:lang w:eastAsia="hr-HR"/>
              </w:rPr>
              <w:t xml:space="preserve">, a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kod</w:t>
            </w:r>
            <w:proofErr w:type="spellEnd"/>
            <w:r w:rsidR="0046706B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davanja</w:t>
            </w:r>
            <w:proofErr w:type="spellEnd"/>
            <w:r w:rsidR="0046706B">
              <w:rPr>
                <w:rFonts w:eastAsia="Times New Roman" w:cstheme="minorHAnsi"/>
                <w:bCs/>
                <w:lang w:eastAsia="hr-HR"/>
              </w:rPr>
              <w:t xml:space="preserve"> u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zakup</w:t>
            </w:r>
            <w:proofErr w:type="spellEnd"/>
            <w:r w:rsidR="0046706B">
              <w:rPr>
                <w:rFonts w:eastAsia="Times New Roman" w:cstheme="minorHAnsi"/>
                <w:bCs/>
                <w:lang w:eastAsia="hr-HR"/>
              </w:rPr>
              <w:t xml:space="preserve"> se ne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radi</w:t>
            </w:r>
            <w:proofErr w:type="spellEnd"/>
            <w:r w:rsidR="0046706B">
              <w:rPr>
                <w:rFonts w:eastAsia="Times New Roman" w:cstheme="minorHAnsi"/>
                <w:bCs/>
                <w:lang w:eastAsia="hr-HR"/>
              </w:rPr>
              <w:t xml:space="preserve"> o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otuđenju</w:t>
            </w:r>
            <w:proofErr w:type="spellEnd"/>
            <w:r w:rsidR="0046706B">
              <w:rPr>
                <w:rFonts w:eastAsia="Times New Roman" w:cstheme="minorHAnsi"/>
                <w:bCs/>
                <w:lang w:eastAsia="hr-HR"/>
              </w:rPr>
              <w:t xml:space="preserve"> </w:t>
            </w:r>
            <w:proofErr w:type="spellStart"/>
            <w:r w:rsidR="0046706B">
              <w:rPr>
                <w:rFonts w:eastAsia="Times New Roman" w:cstheme="minorHAnsi"/>
                <w:bCs/>
                <w:lang w:eastAsia="hr-HR"/>
              </w:rPr>
              <w:t>imovine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čija</w:t>
            </w:r>
            <w:proofErr w:type="spellEnd"/>
            <w:r w:rsidR="0046706B" w:rsidRPr="001F0FBA">
              <w:rPr>
                <w:rFonts w:cstheme="minorHAnsi"/>
              </w:rPr>
              <w:t xml:space="preserve"> je </w:t>
            </w:r>
            <w:proofErr w:type="spellStart"/>
            <w:r w:rsidR="0046706B" w:rsidRPr="001F0FBA">
              <w:rPr>
                <w:rFonts w:cstheme="minorHAnsi"/>
              </w:rPr>
              <w:t>vrijednost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veća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od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vrijednosti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utvrđene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aktom</w:t>
            </w:r>
            <w:proofErr w:type="spellEnd"/>
            <w:r w:rsidR="0046706B" w:rsidRPr="001F0FBA">
              <w:rPr>
                <w:rFonts w:cstheme="minorHAnsi"/>
              </w:rPr>
              <w:t xml:space="preserve"> o </w:t>
            </w:r>
            <w:proofErr w:type="spellStart"/>
            <w:r w:rsidR="0046706B" w:rsidRPr="001F0FBA">
              <w:rPr>
                <w:rFonts w:cstheme="minorHAnsi"/>
              </w:rPr>
              <w:t>osnivanju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ili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statutom</w:t>
            </w:r>
            <w:proofErr w:type="spellEnd"/>
            <w:r w:rsidR="0046706B" w:rsidRPr="001F0FBA">
              <w:rPr>
                <w:rFonts w:cstheme="minorHAnsi"/>
              </w:rPr>
              <w:t xml:space="preserve"> </w:t>
            </w:r>
            <w:proofErr w:type="spellStart"/>
            <w:r w:rsidR="0046706B" w:rsidRPr="001F0FBA">
              <w:rPr>
                <w:rFonts w:cstheme="minorHAnsi"/>
              </w:rPr>
              <w:t>ustanove</w:t>
            </w:r>
            <w:proofErr w:type="spellEnd"/>
            <w:r w:rsidR="0046706B" w:rsidRPr="001F0FBA">
              <w:rPr>
                <w:rFonts w:cstheme="minorHAnsi"/>
              </w:rPr>
              <w:t>.</w:t>
            </w:r>
          </w:p>
          <w:p w14:paraId="3172BC14" w14:textId="6C0A20F9" w:rsidR="00090132" w:rsidRPr="001F0FBA" w:rsidRDefault="00090132" w:rsidP="001F0FBA">
            <w:pPr>
              <w:pStyle w:val="Bezproreda"/>
              <w:jc w:val="both"/>
              <w:rPr>
                <w:rFonts w:asciiTheme="minorHAnsi" w:hAnsiTheme="minorHAnsi" w:cstheme="minorHAnsi"/>
              </w:rPr>
            </w:pPr>
            <w:r w:rsidRPr="001F0FBA">
              <w:rPr>
                <w:rFonts w:asciiTheme="minorHAnsi" w:hAnsiTheme="minorHAnsi" w:cstheme="minorHAnsi"/>
              </w:rPr>
              <w:t xml:space="preserve">Na temelju čl. 6. Zakona o zakupu i kupoprodaji poslovnoga prostora </w:t>
            </w:r>
            <w:r w:rsidR="0046706B">
              <w:rPr>
                <w:rFonts w:asciiTheme="minorHAnsi" w:hAnsiTheme="minorHAnsi" w:cstheme="minorHAnsi"/>
              </w:rPr>
              <w:t>i</w:t>
            </w:r>
            <w:r w:rsidRPr="001F0FBA">
              <w:rPr>
                <w:rFonts w:asciiTheme="minorHAnsi" w:hAnsiTheme="minorHAnsi" w:cstheme="minorHAnsi"/>
              </w:rPr>
              <w:t xml:space="preserve"> čl. 34. i 97. Statuta Grada Karlovca Gradsko vijeće upravo </w:t>
            </w:r>
            <w:r w:rsidRPr="001F0FBA">
              <w:rPr>
                <w:rFonts w:asciiTheme="minorHAnsi" w:hAnsiTheme="minorHAnsi" w:cstheme="minorHAnsi"/>
              </w:rPr>
              <w:lastRenderedPageBreak/>
              <w:t xml:space="preserve">ovom Odlukom  usklađuje postojeće odredbe sa važećim zakonskim odredbama, te utvrđuje uvjete, ovlasti, procedure i kriterije za postupke koji do sada nisu bili posebno normirani. </w:t>
            </w:r>
          </w:p>
          <w:p w14:paraId="36350816" w14:textId="77777777" w:rsidR="00980ADE" w:rsidRPr="001F0FBA" w:rsidRDefault="00980ADE" w:rsidP="001F0F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1F0FBA" w:rsidRPr="001F0FBA" w14:paraId="7E24DD7C" w14:textId="77777777" w:rsidTr="001F0FBA">
        <w:trPr>
          <w:trHeight w:val="1326"/>
        </w:trPr>
        <w:tc>
          <w:tcPr>
            <w:tcW w:w="951" w:type="dxa"/>
          </w:tcPr>
          <w:p w14:paraId="02D74448" w14:textId="622D7E8E" w:rsidR="00980ADE" w:rsidRPr="001F0FBA" w:rsidRDefault="00980ADE" w:rsidP="001F0FBA">
            <w:pPr>
              <w:jc w:val="both"/>
              <w:rPr>
                <w:rFonts w:cstheme="minorHAnsi"/>
              </w:rPr>
            </w:pPr>
            <w:r w:rsidRPr="001F0FBA">
              <w:rPr>
                <w:rFonts w:cstheme="minorHAnsi"/>
              </w:rPr>
              <w:lastRenderedPageBreak/>
              <w:t>2.</w:t>
            </w:r>
          </w:p>
        </w:tc>
        <w:tc>
          <w:tcPr>
            <w:tcW w:w="2397" w:type="dxa"/>
          </w:tcPr>
          <w:p w14:paraId="17632A24" w14:textId="6286B45C" w:rsidR="00980ADE" w:rsidRPr="001F0FBA" w:rsidRDefault="00980ADE" w:rsidP="00C94B72">
            <w:pPr>
              <w:rPr>
                <w:rFonts w:cstheme="minorHAnsi"/>
              </w:rPr>
            </w:pPr>
            <w:r w:rsidRPr="001F0FBA">
              <w:rPr>
                <w:rFonts w:cstheme="minorHAnsi"/>
              </w:rPr>
              <w:t xml:space="preserve">ŽELJKA ŠKOT, </w:t>
            </w:r>
            <w:proofErr w:type="spellStart"/>
            <w:r w:rsidRPr="001F0FBA">
              <w:rPr>
                <w:rFonts w:cstheme="minorHAnsi"/>
              </w:rPr>
              <w:t>ravnateljica</w:t>
            </w:r>
            <w:proofErr w:type="spellEnd"/>
            <w:r w:rsidRPr="001F0FBA">
              <w:rPr>
                <w:rFonts w:cstheme="minorHAnsi"/>
              </w:rPr>
              <w:t xml:space="preserve"> OŠ </w:t>
            </w:r>
            <w:proofErr w:type="spellStart"/>
            <w:r w:rsidRPr="001F0FBA">
              <w:rPr>
                <w:rFonts w:cstheme="minorHAnsi"/>
              </w:rPr>
              <w:t>Grabrik</w:t>
            </w:r>
            <w:proofErr w:type="spellEnd"/>
          </w:p>
        </w:tc>
        <w:tc>
          <w:tcPr>
            <w:tcW w:w="3711" w:type="dxa"/>
          </w:tcPr>
          <w:p w14:paraId="49F74A2B" w14:textId="23013788" w:rsidR="00090132" w:rsidRPr="001F0FBA" w:rsidRDefault="00090132" w:rsidP="001F0FBA">
            <w:pPr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</w:rPr>
              <w:t>Predlagateljica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smatra</w:t>
            </w:r>
            <w:proofErr w:type="spellEnd"/>
            <w:r w:rsidRPr="001F0FBA">
              <w:rPr>
                <w:rFonts w:cstheme="minorHAnsi"/>
              </w:rPr>
              <w:t xml:space="preserve"> da je dobro da se </w:t>
            </w:r>
            <w:proofErr w:type="spellStart"/>
            <w:r w:rsidRPr="001F0FBA">
              <w:rPr>
                <w:rFonts w:cstheme="minorHAnsi"/>
              </w:rPr>
              <w:t>pristupilo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korekcijama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akta</w:t>
            </w:r>
            <w:proofErr w:type="spellEnd"/>
            <w:r w:rsidRPr="001F0FBA">
              <w:rPr>
                <w:rFonts w:cstheme="minorHAnsi"/>
              </w:rPr>
              <w:t xml:space="preserve">, </w:t>
            </w:r>
            <w:proofErr w:type="spellStart"/>
            <w:r w:rsidRPr="001F0FBA">
              <w:rPr>
                <w:rFonts w:cstheme="minorHAnsi"/>
              </w:rPr>
              <w:t>ali</w:t>
            </w:r>
            <w:proofErr w:type="spellEnd"/>
            <w:r w:rsidRPr="001F0FBA">
              <w:rPr>
                <w:rFonts w:cstheme="minorHAnsi"/>
              </w:rPr>
              <w:t xml:space="preserve"> da </w:t>
            </w:r>
            <w:proofErr w:type="spellStart"/>
            <w:r w:rsidRPr="001F0FBA">
              <w:rPr>
                <w:rFonts w:cstheme="minorHAnsi"/>
              </w:rPr>
              <w:t>će</w:t>
            </w:r>
            <w:proofErr w:type="spellEnd"/>
            <w:r w:rsidRPr="001F0FBA">
              <w:rPr>
                <w:rFonts w:cstheme="minorHAnsi"/>
              </w:rPr>
              <w:t xml:space="preserve"> se </w:t>
            </w:r>
            <w:proofErr w:type="spellStart"/>
            <w:r w:rsidRPr="001F0FBA">
              <w:rPr>
                <w:rFonts w:cstheme="minorHAnsi"/>
              </w:rPr>
              <w:t>pojaviti</w:t>
            </w:r>
            <w:proofErr w:type="spellEnd"/>
            <w:r w:rsidRPr="001F0FBA">
              <w:rPr>
                <w:rFonts w:cstheme="minorHAnsi"/>
              </w:rPr>
              <w:t xml:space="preserve"> problem u </w:t>
            </w:r>
            <w:proofErr w:type="spellStart"/>
            <w:r w:rsidRPr="001F0FBA">
              <w:rPr>
                <w:rFonts w:cstheme="minorHAnsi"/>
              </w:rPr>
              <w:t>trenutku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kada</w:t>
            </w:r>
            <w:proofErr w:type="spellEnd"/>
            <w:r w:rsidRPr="001F0FBA">
              <w:rPr>
                <w:rFonts w:cstheme="minorHAnsi"/>
              </w:rPr>
              <w:t xml:space="preserve"> se </w:t>
            </w:r>
            <w:proofErr w:type="spellStart"/>
            <w:r w:rsidRPr="001F0FBA">
              <w:rPr>
                <w:rFonts w:cstheme="minorHAnsi"/>
              </w:rPr>
              <w:t>zbog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humanitarnih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aktivnosti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nisu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planirane</w:t>
            </w:r>
            <w:proofErr w:type="spellEnd"/>
            <w:r w:rsidR="005D7B22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godišnjim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kalendarom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moraju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otkazati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već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dogovorene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grupe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građana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rekreativaca</w:t>
            </w:r>
            <w:proofErr w:type="spellEnd"/>
            <w:r w:rsidRPr="001F0FBA">
              <w:rPr>
                <w:rFonts w:cstheme="minorHAnsi"/>
              </w:rPr>
              <w:t xml:space="preserve"> koji </w:t>
            </w:r>
            <w:proofErr w:type="spellStart"/>
            <w:r w:rsidRPr="001F0FBA">
              <w:rPr>
                <w:rFonts w:cstheme="minorHAnsi"/>
              </w:rPr>
              <w:t>imaju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zaključen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ugovor</w:t>
            </w:r>
            <w:proofErr w:type="spellEnd"/>
            <w:r w:rsidRPr="001F0FBA">
              <w:rPr>
                <w:rFonts w:cstheme="minorHAnsi"/>
              </w:rPr>
              <w:t>.</w:t>
            </w:r>
          </w:p>
          <w:p w14:paraId="52547275" w14:textId="714194FF" w:rsidR="00090132" w:rsidRPr="001F0FBA" w:rsidRDefault="00090132" w:rsidP="001F0FBA">
            <w:pPr>
              <w:jc w:val="both"/>
              <w:rPr>
                <w:rFonts w:cstheme="minorHAnsi"/>
              </w:rPr>
            </w:pPr>
            <w:r w:rsidRPr="001F0FBA">
              <w:rPr>
                <w:rFonts w:cstheme="minorHAnsi"/>
              </w:rPr>
              <w:t xml:space="preserve">U </w:t>
            </w:r>
            <w:proofErr w:type="spellStart"/>
            <w:r w:rsidRPr="001F0FBA">
              <w:rPr>
                <w:rFonts w:cstheme="minorHAnsi"/>
              </w:rPr>
              <w:t>čl</w:t>
            </w:r>
            <w:proofErr w:type="spellEnd"/>
            <w:r w:rsidRPr="001F0FBA">
              <w:rPr>
                <w:rFonts w:cstheme="minorHAnsi"/>
              </w:rPr>
              <w:t xml:space="preserve">. 6. i 7. </w:t>
            </w:r>
            <w:proofErr w:type="spellStart"/>
            <w:r w:rsidR="001F0FBA">
              <w:rPr>
                <w:rFonts w:cstheme="minorHAnsi"/>
              </w:rPr>
              <w:t>p</w:t>
            </w:r>
            <w:r w:rsidRPr="001F0FBA">
              <w:rPr>
                <w:rFonts w:cstheme="minorHAnsi"/>
              </w:rPr>
              <w:t>redlaže</w:t>
            </w:r>
            <w:proofErr w:type="spellEnd"/>
            <w:r w:rsidRPr="001F0FBA">
              <w:rPr>
                <w:rFonts w:cstheme="minorHAnsi"/>
              </w:rPr>
              <w:t xml:space="preserve"> da se </w:t>
            </w:r>
            <w:proofErr w:type="spellStart"/>
            <w:r w:rsidRPr="001F0FBA">
              <w:rPr>
                <w:rFonts w:cstheme="minorHAnsi"/>
              </w:rPr>
              <w:t>cijena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zakupa</w:t>
            </w:r>
            <w:proofErr w:type="spellEnd"/>
            <w:r w:rsidRPr="001F0FBA">
              <w:rPr>
                <w:rFonts w:cstheme="minorHAnsi"/>
              </w:rPr>
              <w:t xml:space="preserve"> male </w:t>
            </w:r>
            <w:proofErr w:type="spellStart"/>
            <w:r w:rsidRPr="001F0FBA">
              <w:rPr>
                <w:rFonts w:cstheme="minorHAnsi"/>
              </w:rPr>
              <w:t>dvorane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</w:t>
            </w:r>
            <w:proofErr w:type="spellEnd"/>
            <w:r w:rsidRPr="001F0FBA">
              <w:rPr>
                <w:rFonts w:cstheme="minorHAnsi"/>
              </w:rPr>
              <w:t xml:space="preserve"> OŠ </w:t>
            </w:r>
            <w:proofErr w:type="spellStart"/>
            <w:r w:rsidRPr="001F0FBA">
              <w:rPr>
                <w:rFonts w:cstheme="minorHAnsi"/>
              </w:rPr>
              <w:t>Grabrik</w:t>
            </w:r>
            <w:proofErr w:type="spellEnd"/>
            <w:r w:rsidRPr="001F0FBA">
              <w:rPr>
                <w:rFonts w:cstheme="minorHAnsi"/>
              </w:rPr>
              <w:t xml:space="preserve"> za </w:t>
            </w:r>
            <w:proofErr w:type="spellStart"/>
            <w:r w:rsidRPr="001F0FBA">
              <w:rPr>
                <w:rFonts w:cstheme="minorHAnsi"/>
              </w:rPr>
              <w:t>potrebe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treninga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ili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rekreacije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građana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povisi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na</w:t>
            </w:r>
            <w:proofErr w:type="spellEnd"/>
            <w:r w:rsidRPr="001F0FBA">
              <w:rPr>
                <w:rFonts w:cstheme="minorHAnsi"/>
              </w:rPr>
              <w:t xml:space="preserve"> 80 </w:t>
            </w:r>
            <w:proofErr w:type="spellStart"/>
            <w:r w:rsidRPr="001F0FBA">
              <w:rPr>
                <w:rFonts w:cstheme="minorHAnsi"/>
              </w:rPr>
              <w:t>kuna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jer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smatra</w:t>
            </w:r>
            <w:proofErr w:type="spellEnd"/>
            <w:r w:rsidRPr="001F0FBA">
              <w:rPr>
                <w:rFonts w:cstheme="minorHAnsi"/>
              </w:rPr>
              <w:t xml:space="preserve"> da je </w:t>
            </w:r>
            <w:proofErr w:type="spellStart"/>
            <w:r w:rsidRPr="001F0FBA">
              <w:rPr>
                <w:rFonts w:cstheme="minorHAnsi"/>
              </w:rPr>
              <w:t>cijena</w:t>
            </w:r>
            <w:proofErr w:type="spellEnd"/>
            <w:r w:rsidRPr="001F0FBA">
              <w:rPr>
                <w:rFonts w:cstheme="minorHAnsi"/>
              </w:rPr>
              <w:t xml:space="preserve"> od 40 </w:t>
            </w:r>
            <w:proofErr w:type="spellStart"/>
            <w:r w:rsidRPr="001F0FBA">
              <w:rPr>
                <w:rFonts w:cstheme="minorHAnsi"/>
              </w:rPr>
              <w:t>kuna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preniska</w:t>
            </w:r>
            <w:proofErr w:type="spellEnd"/>
            <w:r w:rsidR="001F0FBA" w:rsidRPr="001F0FBA">
              <w:rPr>
                <w:rFonts w:cstheme="minorHAnsi"/>
              </w:rPr>
              <w:t xml:space="preserve"> (</w:t>
            </w:r>
            <w:proofErr w:type="spellStart"/>
            <w:r w:rsidR="001F0FBA" w:rsidRPr="001F0FBA">
              <w:rPr>
                <w:rFonts w:cstheme="minorHAnsi"/>
              </w:rPr>
              <w:t>režije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tog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prostora</w:t>
            </w:r>
            <w:proofErr w:type="spellEnd"/>
            <w:r w:rsidR="001F0FBA" w:rsidRPr="001F0FBA">
              <w:rPr>
                <w:rFonts w:cstheme="minorHAnsi"/>
              </w:rPr>
              <w:t xml:space="preserve"> u </w:t>
            </w:r>
            <w:proofErr w:type="spellStart"/>
            <w:r w:rsidR="001F0FBA" w:rsidRPr="001F0FBA">
              <w:rPr>
                <w:rFonts w:cstheme="minorHAnsi"/>
              </w:rPr>
              <w:t>zimskom</w:t>
            </w:r>
            <w:proofErr w:type="spellEnd"/>
            <w:r w:rsidR="001F0FBA" w:rsidRPr="001F0FBA">
              <w:rPr>
                <w:rFonts w:cstheme="minorHAnsi"/>
              </w:rPr>
              <w:t xml:space="preserve"> period </w:t>
            </w:r>
            <w:proofErr w:type="spellStart"/>
            <w:r w:rsidR="001F0FBA" w:rsidRPr="001F0FBA">
              <w:rPr>
                <w:rFonts w:cstheme="minorHAnsi"/>
              </w:rPr>
              <w:t>premašuju</w:t>
            </w:r>
            <w:proofErr w:type="spellEnd"/>
            <w:r w:rsidR="001F0FBA" w:rsidRPr="001F0FBA">
              <w:rPr>
                <w:rFonts w:cstheme="minorHAnsi"/>
              </w:rPr>
              <w:t xml:space="preserve"> 40 </w:t>
            </w:r>
            <w:proofErr w:type="spellStart"/>
            <w:r w:rsidR="001F0FBA" w:rsidRPr="001F0FBA">
              <w:rPr>
                <w:rFonts w:cstheme="minorHAnsi"/>
              </w:rPr>
              <w:t>kuna</w:t>
            </w:r>
            <w:proofErr w:type="spellEnd"/>
            <w:r w:rsidR="001F0FBA" w:rsidRPr="001F0FBA">
              <w:rPr>
                <w:rFonts w:cstheme="minorHAnsi"/>
              </w:rPr>
              <w:t xml:space="preserve"> po </w:t>
            </w:r>
            <w:proofErr w:type="spellStart"/>
            <w:r w:rsidR="001F0FBA" w:rsidRPr="001F0FBA">
              <w:rPr>
                <w:rFonts w:cstheme="minorHAnsi"/>
              </w:rPr>
              <w:t>satu</w:t>
            </w:r>
            <w:proofErr w:type="spellEnd"/>
            <w:r w:rsidR="001F0FBA">
              <w:rPr>
                <w:rFonts w:cstheme="minorHAnsi"/>
              </w:rPr>
              <w:t>)</w:t>
            </w:r>
            <w:r w:rsidR="001F0FBA" w:rsidRPr="001F0FBA">
              <w:rPr>
                <w:rFonts w:cstheme="minorHAnsi"/>
              </w:rPr>
              <w:t xml:space="preserve">. </w:t>
            </w:r>
            <w:proofErr w:type="spellStart"/>
            <w:r w:rsidR="001F0FBA" w:rsidRPr="001F0FBA">
              <w:rPr>
                <w:rFonts w:cstheme="minorHAnsi"/>
              </w:rPr>
              <w:t>Također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predlaže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povećanje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cijene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klasične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učionice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na</w:t>
            </w:r>
            <w:proofErr w:type="spellEnd"/>
            <w:r w:rsidR="001F0FBA" w:rsidRPr="001F0FBA">
              <w:rPr>
                <w:rFonts w:cstheme="minorHAnsi"/>
              </w:rPr>
              <w:t xml:space="preserve"> 70 </w:t>
            </w:r>
            <w:proofErr w:type="spellStart"/>
            <w:r w:rsidR="001F0FBA" w:rsidRPr="001F0FBA">
              <w:rPr>
                <w:rFonts w:cstheme="minorHAnsi"/>
              </w:rPr>
              <w:t>kuna</w:t>
            </w:r>
            <w:proofErr w:type="spellEnd"/>
            <w:r w:rsidR="001F0FBA" w:rsidRPr="001F0FBA">
              <w:rPr>
                <w:rFonts w:cstheme="minorHAnsi"/>
              </w:rPr>
              <w:t xml:space="preserve"> po </w:t>
            </w:r>
            <w:proofErr w:type="spellStart"/>
            <w:r w:rsidR="001F0FBA" w:rsidRPr="001F0FBA">
              <w:rPr>
                <w:rFonts w:cstheme="minorHAnsi"/>
              </w:rPr>
              <w:t>satu</w:t>
            </w:r>
            <w:proofErr w:type="spellEnd"/>
            <w:r w:rsidR="001F0FBA" w:rsidRPr="001F0FBA">
              <w:rPr>
                <w:rFonts w:cstheme="minorHAnsi"/>
              </w:rPr>
              <w:t xml:space="preserve"> bez </w:t>
            </w:r>
            <w:proofErr w:type="spellStart"/>
            <w:r w:rsidR="001F0FBA" w:rsidRPr="001F0FBA">
              <w:rPr>
                <w:rFonts w:cstheme="minorHAnsi"/>
              </w:rPr>
              <w:t>obzira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radi</w:t>
            </w:r>
            <w:proofErr w:type="spellEnd"/>
            <w:r w:rsidR="001F0FBA" w:rsidRPr="001F0FBA">
              <w:rPr>
                <w:rFonts w:cstheme="minorHAnsi"/>
              </w:rPr>
              <w:t xml:space="preserve"> li se o </w:t>
            </w:r>
            <w:proofErr w:type="spellStart"/>
            <w:r w:rsidR="001F0FBA" w:rsidRPr="001F0FBA">
              <w:rPr>
                <w:rFonts w:cstheme="minorHAnsi"/>
              </w:rPr>
              <w:t>teoretskoj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upotrebi</w:t>
            </w:r>
            <w:proofErr w:type="spellEnd"/>
            <w:r w:rsidR="001F0FBA" w:rsidRPr="001F0FBA">
              <w:rPr>
                <w:rFonts w:cstheme="minorHAnsi"/>
              </w:rPr>
              <w:t xml:space="preserve"> – </w:t>
            </w:r>
            <w:proofErr w:type="spellStart"/>
            <w:r w:rsidR="001F0FBA" w:rsidRPr="001F0FBA">
              <w:rPr>
                <w:rFonts w:cstheme="minorHAnsi"/>
              </w:rPr>
              <w:t>edukaciji</w:t>
            </w:r>
            <w:proofErr w:type="spellEnd"/>
            <w:r w:rsidR="001F0FBA" w:rsidRPr="001F0FBA">
              <w:rPr>
                <w:rFonts w:cstheme="minorHAnsi"/>
              </w:rPr>
              <w:t xml:space="preserve"> osoba </w:t>
            </w:r>
            <w:proofErr w:type="spellStart"/>
            <w:r w:rsidR="001F0FBA" w:rsidRPr="001F0FBA">
              <w:rPr>
                <w:rFonts w:cstheme="minorHAnsi"/>
              </w:rPr>
              <w:t>ili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davanju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udrugama</w:t>
            </w:r>
            <w:proofErr w:type="spellEnd"/>
            <w:r w:rsidR="001F0FBA" w:rsidRPr="001F0FBA">
              <w:rPr>
                <w:rFonts w:cstheme="minorHAnsi"/>
              </w:rPr>
              <w:t xml:space="preserve"> za </w:t>
            </w:r>
            <w:proofErr w:type="spellStart"/>
            <w:r w:rsidR="001F0FBA" w:rsidRPr="001F0FBA">
              <w:rPr>
                <w:rFonts w:cstheme="minorHAnsi"/>
              </w:rPr>
              <w:t>izvođenje</w:t>
            </w:r>
            <w:proofErr w:type="spellEnd"/>
            <w:r w:rsidR="001F0FBA" w:rsidRPr="001F0FBA">
              <w:rPr>
                <w:rFonts w:cstheme="minorHAnsi"/>
              </w:rPr>
              <w:t xml:space="preserve"> </w:t>
            </w:r>
            <w:proofErr w:type="spellStart"/>
            <w:r w:rsidR="001F0FBA" w:rsidRPr="001F0FBA">
              <w:rPr>
                <w:rFonts w:cstheme="minorHAnsi"/>
              </w:rPr>
              <w:t>aktivnosti</w:t>
            </w:r>
            <w:proofErr w:type="spellEnd"/>
            <w:r w:rsidR="001F0FBA" w:rsidRPr="001F0FBA">
              <w:rPr>
                <w:rFonts w:cstheme="minorHAnsi"/>
              </w:rPr>
              <w:t xml:space="preserve">, </w:t>
            </w:r>
            <w:proofErr w:type="spellStart"/>
            <w:r w:rsidR="001F0FBA" w:rsidRPr="001F0FBA">
              <w:rPr>
                <w:rFonts w:cstheme="minorHAnsi"/>
              </w:rPr>
              <w:t>radionica</w:t>
            </w:r>
            <w:proofErr w:type="spellEnd"/>
            <w:r w:rsidR="001F0FBA" w:rsidRPr="001F0FBA">
              <w:rPr>
                <w:rFonts w:cstheme="minorHAnsi"/>
              </w:rPr>
              <w:t xml:space="preserve"> i sl.</w:t>
            </w:r>
          </w:p>
        </w:tc>
        <w:tc>
          <w:tcPr>
            <w:tcW w:w="2593" w:type="dxa"/>
          </w:tcPr>
          <w:p w14:paraId="0CB7D902" w14:textId="5CFFC6FE" w:rsidR="00980ADE" w:rsidRPr="001F0FBA" w:rsidRDefault="001F0FBA" w:rsidP="001F0FBA">
            <w:pPr>
              <w:jc w:val="both"/>
              <w:rPr>
                <w:rFonts w:cstheme="minorHAnsi"/>
              </w:rPr>
            </w:pPr>
            <w:proofErr w:type="spellStart"/>
            <w:r w:rsidRPr="001F0FBA">
              <w:rPr>
                <w:rFonts w:cstheme="minorHAnsi"/>
              </w:rPr>
              <w:t>nije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prihvaćeno</w:t>
            </w:r>
            <w:proofErr w:type="spellEnd"/>
          </w:p>
        </w:tc>
        <w:tc>
          <w:tcPr>
            <w:tcW w:w="4296" w:type="dxa"/>
          </w:tcPr>
          <w:p w14:paraId="4CD37F14" w14:textId="510AC6A2" w:rsidR="001F0FBA" w:rsidRDefault="001F0FBA" w:rsidP="001F0FBA">
            <w:pPr>
              <w:jc w:val="both"/>
              <w:rPr>
                <w:rFonts w:cstheme="minorHAnsi"/>
              </w:rPr>
            </w:pPr>
            <w:r w:rsidRPr="001F0FBA">
              <w:rPr>
                <w:rFonts w:cstheme="minorHAnsi"/>
              </w:rPr>
              <w:t xml:space="preserve">U </w:t>
            </w:r>
            <w:proofErr w:type="spellStart"/>
            <w:r w:rsidRPr="001F0FBA">
              <w:rPr>
                <w:rFonts w:cstheme="minorHAnsi"/>
              </w:rPr>
              <w:t>ugovoru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r w:rsidR="00EC6B42">
              <w:rPr>
                <w:rFonts w:cstheme="minorHAnsi"/>
              </w:rPr>
              <w:t>o</w:t>
            </w:r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zakupu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ili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privremenom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korištenju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može</w:t>
            </w:r>
            <w:proofErr w:type="spellEnd"/>
            <w:r w:rsidRPr="001F0FBA">
              <w:rPr>
                <w:rFonts w:cstheme="minorHAnsi"/>
              </w:rPr>
              <w:t xml:space="preserve"> se </w:t>
            </w:r>
            <w:proofErr w:type="spellStart"/>
            <w:r w:rsidRPr="001F0FBA">
              <w:rPr>
                <w:rFonts w:cstheme="minorHAnsi"/>
              </w:rPr>
              <w:t>posebno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ugovoriti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iznimke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od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korištenja</w:t>
            </w:r>
            <w:proofErr w:type="spellEnd"/>
            <w:r w:rsidRPr="001F0FBA">
              <w:rPr>
                <w:rFonts w:cstheme="minorHAnsi"/>
              </w:rPr>
              <w:t xml:space="preserve"> </w:t>
            </w:r>
            <w:proofErr w:type="spellStart"/>
            <w:r w:rsidRPr="001F0FBA">
              <w:rPr>
                <w:rFonts w:cstheme="minorHAnsi"/>
              </w:rPr>
              <w:t>utvrđenih</w:t>
            </w:r>
            <w:proofErr w:type="spellEnd"/>
            <w:r w:rsidRPr="001F0FBA">
              <w:rPr>
                <w:rFonts w:cstheme="minorHAnsi"/>
              </w:rPr>
              <w:t xml:space="preserve"> termina</w:t>
            </w:r>
            <w:r w:rsidR="00EC6B42">
              <w:rPr>
                <w:rFonts w:cstheme="minorHAnsi"/>
              </w:rPr>
              <w:t>.</w:t>
            </w:r>
          </w:p>
          <w:p w14:paraId="03CE9E72" w14:textId="77777777" w:rsidR="005D7B22" w:rsidRDefault="005D7B22" w:rsidP="001F0FBA">
            <w:pPr>
              <w:jc w:val="both"/>
              <w:rPr>
                <w:rFonts w:cstheme="minorHAnsi"/>
              </w:rPr>
            </w:pPr>
          </w:p>
          <w:p w14:paraId="040CE7CA" w14:textId="4192AC95" w:rsidR="005D7B22" w:rsidRPr="001F0FBA" w:rsidRDefault="005D7B22" w:rsidP="001F0FB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Visine </w:t>
            </w:r>
            <w:proofErr w:type="spellStart"/>
            <w:r>
              <w:rPr>
                <w:rFonts w:cstheme="minorHAnsi"/>
              </w:rPr>
              <w:t>zakupnin</w:t>
            </w:r>
            <w:r w:rsidR="00653075">
              <w:rPr>
                <w:rFonts w:cstheme="minorHAnsi"/>
              </w:rPr>
              <w:t>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ostale</w:t>
            </w:r>
            <w:proofErr w:type="spellEnd"/>
            <w:r w:rsidR="00653075"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su</w:t>
            </w:r>
            <w:proofErr w:type="spellEnd"/>
            <w:r w:rsidR="00653075"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na</w:t>
            </w:r>
            <w:proofErr w:type="spellEnd"/>
            <w:r w:rsidR="00653075"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razini</w:t>
            </w:r>
            <w:proofErr w:type="spellEnd"/>
            <w:r w:rsidR="00653075"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kao</w:t>
            </w:r>
            <w:proofErr w:type="spellEnd"/>
            <w:r w:rsidR="00653075">
              <w:rPr>
                <w:rFonts w:cstheme="minorHAnsi"/>
              </w:rPr>
              <w:t xml:space="preserve"> u </w:t>
            </w:r>
            <w:proofErr w:type="spellStart"/>
            <w:r w:rsidR="00653075">
              <w:rPr>
                <w:rFonts w:cstheme="minorHAnsi"/>
              </w:rPr>
              <w:t>dosadašnjoj</w:t>
            </w:r>
            <w:proofErr w:type="spellEnd"/>
            <w:r w:rsidR="00653075">
              <w:rPr>
                <w:rFonts w:cstheme="minorHAnsi"/>
              </w:rPr>
              <w:t xml:space="preserve"> </w:t>
            </w:r>
            <w:proofErr w:type="spellStart"/>
            <w:r w:rsidR="00653075">
              <w:rPr>
                <w:rFonts w:cstheme="minorHAnsi"/>
              </w:rPr>
              <w:t>Odluci</w:t>
            </w:r>
            <w:proofErr w:type="spellEnd"/>
            <w:r w:rsidR="00EC6B42">
              <w:rPr>
                <w:rFonts w:cstheme="minorHAnsi"/>
              </w:rPr>
              <w:t xml:space="preserve"> s </w:t>
            </w:r>
            <w:proofErr w:type="spellStart"/>
            <w:r w:rsidR="00EC6B42">
              <w:rPr>
                <w:rFonts w:cstheme="minorHAnsi"/>
              </w:rPr>
              <w:t>ciljem</w:t>
            </w:r>
            <w:proofErr w:type="spellEnd"/>
            <w:r w:rsidR="00EC6B42">
              <w:rPr>
                <w:rFonts w:cstheme="minorHAnsi"/>
              </w:rPr>
              <w:t xml:space="preserve"> da se ne </w:t>
            </w:r>
            <w:proofErr w:type="spellStart"/>
            <w:r w:rsidR="00EC6B42">
              <w:rPr>
                <w:rFonts w:cstheme="minorHAnsi"/>
              </w:rPr>
              <w:t>stvaraju</w:t>
            </w:r>
            <w:proofErr w:type="spellEnd"/>
            <w:r w:rsidR="00EC6B42">
              <w:rPr>
                <w:rFonts w:cstheme="minorHAnsi"/>
              </w:rPr>
              <w:t xml:space="preserve"> </w:t>
            </w:r>
            <w:proofErr w:type="spellStart"/>
            <w:r w:rsidR="00EC6B42">
              <w:rPr>
                <w:rFonts w:cstheme="minorHAnsi"/>
              </w:rPr>
              <w:t>dodatne</w:t>
            </w:r>
            <w:proofErr w:type="spellEnd"/>
            <w:r w:rsidR="00EC6B42">
              <w:rPr>
                <w:rFonts w:cstheme="minorHAnsi"/>
              </w:rPr>
              <w:t xml:space="preserve"> </w:t>
            </w:r>
            <w:proofErr w:type="spellStart"/>
            <w:r w:rsidR="00EC6B42">
              <w:rPr>
                <w:rFonts w:cstheme="minorHAnsi"/>
              </w:rPr>
              <w:t>obveze</w:t>
            </w:r>
            <w:proofErr w:type="spellEnd"/>
            <w:r w:rsidR="00EC6B42">
              <w:rPr>
                <w:rFonts w:cstheme="minorHAnsi"/>
              </w:rPr>
              <w:t xml:space="preserve"> </w:t>
            </w:r>
            <w:proofErr w:type="spellStart"/>
            <w:r w:rsidR="00EC6B42">
              <w:rPr>
                <w:rFonts w:cstheme="minorHAnsi"/>
              </w:rPr>
              <w:t>korisnicima</w:t>
            </w:r>
            <w:proofErr w:type="spellEnd"/>
            <w:r w:rsidR="00EC6B42">
              <w:rPr>
                <w:rFonts w:cstheme="minorHAnsi"/>
              </w:rPr>
              <w:t xml:space="preserve"> </w:t>
            </w:r>
            <w:proofErr w:type="spellStart"/>
            <w:r w:rsidR="00EC6B42">
              <w:rPr>
                <w:rFonts w:cstheme="minorHAnsi"/>
              </w:rPr>
              <w:t>prostora</w:t>
            </w:r>
            <w:proofErr w:type="spellEnd"/>
            <w:r w:rsidR="00EC6B42">
              <w:rPr>
                <w:rFonts w:cstheme="minorHAnsi"/>
              </w:rPr>
              <w:t>.</w:t>
            </w:r>
          </w:p>
        </w:tc>
      </w:tr>
    </w:tbl>
    <w:p w14:paraId="723EF7A9" w14:textId="77777777" w:rsidR="00512EB3" w:rsidRPr="001F0FBA" w:rsidRDefault="00512EB3" w:rsidP="001F0FBA">
      <w:pPr>
        <w:jc w:val="both"/>
        <w:rPr>
          <w:rFonts w:cstheme="minorHAnsi"/>
        </w:rPr>
      </w:pPr>
    </w:p>
    <w:sectPr w:rsidR="00512EB3" w:rsidRPr="001F0FBA" w:rsidSect="00980AD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0DE8" w14:textId="77777777" w:rsidR="00671B8F" w:rsidRDefault="00671B8F" w:rsidP="00980ADE">
      <w:pPr>
        <w:spacing w:after="0" w:line="240" w:lineRule="auto"/>
      </w:pPr>
      <w:r>
        <w:separator/>
      </w:r>
    </w:p>
  </w:endnote>
  <w:endnote w:type="continuationSeparator" w:id="0">
    <w:p w14:paraId="5D536F7B" w14:textId="77777777" w:rsidR="00671B8F" w:rsidRDefault="00671B8F" w:rsidP="009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CF636" w14:textId="77777777" w:rsidR="00671B8F" w:rsidRDefault="00671B8F" w:rsidP="00980ADE">
      <w:pPr>
        <w:spacing w:after="0" w:line="240" w:lineRule="auto"/>
      </w:pPr>
      <w:r>
        <w:separator/>
      </w:r>
    </w:p>
  </w:footnote>
  <w:footnote w:type="continuationSeparator" w:id="0">
    <w:p w14:paraId="5915983A" w14:textId="77777777" w:rsidR="00671B8F" w:rsidRDefault="00671B8F" w:rsidP="009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CAD1F" w14:textId="77777777" w:rsidR="00980ADE" w:rsidRPr="00980ADE" w:rsidRDefault="00980ADE" w:rsidP="00980ADE">
    <w:pPr>
      <w:jc w:val="center"/>
      <w:rPr>
        <w:b/>
        <w:bCs/>
        <w:lang w:val="hr-HR"/>
      </w:rPr>
    </w:pPr>
    <w:r w:rsidRPr="00980ADE">
      <w:rPr>
        <w:b/>
        <w:bCs/>
        <w:lang w:val="hr-HR"/>
      </w:rPr>
      <w:t>ANALIZA DOSTAVLJENIH PRIMJEDBI /KOMENTARA</w:t>
    </w:r>
  </w:p>
  <w:p w14:paraId="34AF7D68" w14:textId="5B619637" w:rsidR="00980ADE" w:rsidRPr="00980ADE" w:rsidRDefault="00980ADE" w:rsidP="00980ADE">
    <w:pPr>
      <w:jc w:val="center"/>
      <w:rPr>
        <w:rFonts w:cstheme="minorHAnsi"/>
        <w:b/>
        <w:bCs/>
      </w:rPr>
    </w:pPr>
    <w:r w:rsidRPr="00980ADE">
      <w:rPr>
        <w:b/>
        <w:bCs/>
        <w:lang w:val="hr-HR"/>
      </w:rPr>
      <w:t xml:space="preserve"> NA NACRT PRIJEDLOGA </w:t>
    </w:r>
    <w:r w:rsidRPr="00980ADE">
      <w:rPr>
        <w:rFonts w:cstheme="minorHAnsi"/>
        <w:b/>
        <w:bCs/>
      </w:rPr>
      <w:t xml:space="preserve">ODLUKE </w:t>
    </w:r>
    <w:r w:rsidRPr="00980ADE">
      <w:rPr>
        <w:rFonts w:eastAsia="Times New Roman" w:cstheme="minorHAnsi"/>
        <w:b/>
        <w:bCs/>
        <w:lang w:val="hr-HR" w:eastAsia="hr-HR"/>
      </w:rPr>
      <w:t xml:space="preserve">O </w:t>
    </w:r>
    <w:r w:rsidRPr="00980ADE">
      <w:rPr>
        <w:rFonts w:cstheme="minorHAnsi"/>
        <w:b/>
        <w:bCs/>
      </w:rPr>
      <w:t>UVJETIMA, KRITERIJIMA I POSTUPKU ZA DAVANJE U ZAKUP, NAJAM I NA PRIVREMENO KORIŠTENJE PROSTORA I OPREME ŠKOLSKIH USTANOVA KOJIMA JE GRAD KARLOVAC OSNIVAČ</w:t>
    </w:r>
  </w:p>
  <w:p w14:paraId="5DAF8B2E" w14:textId="4B6ADBFE" w:rsidR="00980ADE" w:rsidRPr="00980ADE" w:rsidRDefault="00980ADE">
    <w:pPr>
      <w:pStyle w:val="Zaglavlje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A5"/>
    <w:rsid w:val="00090132"/>
    <w:rsid w:val="00136C90"/>
    <w:rsid w:val="001B13E7"/>
    <w:rsid w:val="001F0FBA"/>
    <w:rsid w:val="00390128"/>
    <w:rsid w:val="0046706B"/>
    <w:rsid w:val="00512EB3"/>
    <w:rsid w:val="005D7B22"/>
    <w:rsid w:val="00653075"/>
    <w:rsid w:val="00671B8F"/>
    <w:rsid w:val="00980ADE"/>
    <w:rsid w:val="00A94394"/>
    <w:rsid w:val="00AF1FA5"/>
    <w:rsid w:val="00C94B72"/>
    <w:rsid w:val="00C94EFB"/>
    <w:rsid w:val="00E171AD"/>
    <w:rsid w:val="00EC6B42"/>
    <w:rsid w:val="00F4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98CA1"/>
  <w15:chartTrackingRefBased/>
  <w15:docId w15:val="{54B11397-0FA6-407F-B75F-2590E5CD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8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0ADE"/>
  </w:style>
  <w:style w:type="paragraph" w:styleId="Podnoje">
    <w:name w:val="footer"/>
    <w:basedOn w:val="Normal"/>
    <w:link w:val="PodnojeChar"/>
    <w:uiPriority w:val="99"/>
    <w:unhideWhenUsed/>
    <w:rsid w:val="00980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0ADE"/>
  </w:style>
  <w:style w:type="paragraph" w:styleId="Bezproreda">
    <w:name w:val="No Spacing"/>
    <w:uiPriority w:val="1"/>
    <w:qFormat/>
    <w:rsid w:val="001B13E7"/>
    <w:pPr>
      <w:spacing w:after="0" w:line="240" w:lineRule="auto"/>
    </w:pPr>
    <w:rPr>
      <w:rFonts w:ascii="Calibri" w:eastAsia="Calibri" w:hAnsi="Calibri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Mikšić</dc:creator>
  <cp:keywords/>
  <dc:description/>
  <cp:lastModifiedBy>Renata Kučan</cp:lastModifiedBy>
  <cp:revision>46</cp:revision>
  <dcterms:created xsi:type="dcterms:W3CDTF">2020-09-11T06:41:00Z</dcterms:created>
  <dcterms:modified xsi:type="dcterms:W3CDTF">2020-09-16T08:09:00Z</dcterms:modified>
</cp:coreProperties>
</file>